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1"/>
        <w:tblW w:w="0" w:type="auto"/>
        <w:tblLayout w:type="fixed"/>
        <w:tblLook w:val="07E0" w:firstRow="1" w:lastRow="1" w:firstColumn="1" w:lastColumn="1" w:noHBand="1" w:noVBand="1"/>
      </w:tblPr>
      <w:tblGrid>
        <w:gridCol w:w="3070"/>
        <w:gridCol w:w="6883"/>
      </w:tblGrid>
      <w:tr w:rsidR="000E76DC" w:rsidRPr="003F7F90" w14:paraId="68233E05" w14:textId="77777777" w:rsidTr="0092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68233E03" w14:textId="77777777" w:rsidR="000E76DC" w:rsidRPr="001C5A4F" w:rsidRDefault="00D52B1F">
            <w:pPr>
              <w:pStyle w:val="TableParagraph"/>
              <w:spacing w:before="118"/>
              <w:ind w:left="2749"/>
              <w:rPr>
                <w:rFonts w:ascii="Arial" w:hAnsi="Arial" w:cs="Arial"/>
                <w:b w:val="0"/>
                <w:sz w:val="28"/>
                <w:lang w:val="pl-PL"/>
              </w:rPr>
            </w:pPr>
            <w:r w:rsidRPr="001C5A4F">
              <w:rPr>
                <w:rFonts w:ascii="Arial" w:hAnsi="Arial" w:cs="Arial"/>
                <w:sz w:val="28"/>
                <w:lang w:val="pl-PL"/>
              </w:rPr>
              <w:t>ARKUSZ DANYCH SKŁADNIKÓW</w:t>
            </w:r>
          </w:p>
          <w:p w14:paraId="68233E04" w14:textId="77777777" w:rsidR="000E76DC" w:rsidRPr="001C5A4F" w:rsidRDefault="00D52B1F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Zgodnie z rozporządzeniem (WE) 648/2004 Parlamentu Europejskiego i Rady Europy z dnia 31.03.</w:t>
            </w:r>
            <w:proofErr w:type="gramStart"/>
            <w:r w:rsidRPr="001C5A4F">
              <w:rPr>
                <w:rFonts w:ascii="Arial" w:hAnsi="Arial" w:cs="Arial"/>
                <w:sz w:val="20"/>
                <w:lang w:val="pl-PL"/>
              </w:rPr>
              <w:t>2004r.</w:t>
            </w:r>
            <w:proofErr w:type="gramEnd"/>
            <w:r w:rsidRPr="001C5A4F">
              <w:rPr>
                <w:rFonts w:ascii="Arial" w:hAnsi="Arial" w:cs="Arial"/>
                <w:sz w:val="20"/>
                <w:lang w:val="pl-PL"/>
              </w:rPr>
              <w:t xml:space="preserve"> w sprawie detergentów z późniejszymi zmianami.</w:t>
            </w:r>
          </w:p>
        </w:tc>
      </w:tr>
      <w:tr w:rsidR="000E76DC" w:rsidRPr="003F7F90" w14:paraId="68233E08" w14:textId="77777777" w:rsidTr="00BF3C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6" w14:textId="77777777" w:rsidR="000E76DC" w:rsidRPr="001C5A4F" w:rsidRDefault="00D52B1F" w:rsidP="00BF3CF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Nazwa produktu: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7" w14:textId="1E45917C" w:rsidR="000E76DC" w:rsidRPr="00394ED5" w:rsidRDefault="00394ED5" w:rsidP="00BF3CFF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proofErr w:type="spellStart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Dew</w:t>
            </w:r>
            <w:proofErr w:type="spellEnd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 czyszczenie zabawek i innych powierzchni</w:t>
            </w:r>
          </w:p>
        </w:tc>
      </w:tr>
      <w:tr w:rsidR="000E76DC" w:rsidRPr="003F7F90" w14:paraId="68233E0B" w14:textId="77777777" w:rsidTr="00BF3CFF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9" w14:textId="77777777" w:rsidR="000E76DC" w:rsidRPr="001C5A4F" w:rsidRDefault="00D52B1F" w:rsidP="00BF3CF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Zastosowanie: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A" w14:textId="1C21DBAF" w:rsidR="000E76DC" w:rsidRPr="00E939DE" w:rsidRDefault="000F4599" w:rsidP="00BF3CFF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E939DE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Środek do czyszczenia zabawek i powierzchni</w:t>
            </w:r>
            <w:r w:rsidR="00E939DE" w:rsidRPr="00E939DE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 takich jak maty do przewijania, krzesełka do karmienia i meble dziecięce</w:t>
            </w:r>
          </w:p>
        </w:tc>
      </w:tr>
      <w:tr w:rsidR="00CA7B7D" w:rsidRPr="003F7F90" w14:paraId="68233E16" w14:textId="77777777" w:rsidTr="00664D47">
        <w:trPr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39C55BD8" w14:textId="17A23127" w:rsidR="00CA7B7D" w:rsidRPr="004663D5" w:rsidRDefault="001C5A4F" w:rsidP="00CA7B7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4663D5">
              <w:rPr>
                <w:rFonts w:ascii="Arial" w:hAnsi="Arial" w:cs="Arial"/>
                <w:sz w:val="20"/>
              </w:rPr>
              <w:t>Producent</w:t>
            </w:r>
            <w:r w:rsidR="00BF3CFF" w:rsidRPr="004663D5">
              <w:rPr>
                <w:rFonts w:ascii="Arial" w:hAnsi="Arial" w:cs="Arial"/>
                <w:sz w:val="20"/>
              </w:rPr>
              <w:t>:</w:t>
            </w:r>
          </w:p>
          <w:p w14:paraId="63531BD6" w14:textId="14FF5D02" w:rsidR="00BB21A8" w:rsidRPr="004663D5" w:rsidRDefault="00DD7551" w:rsidP="00CA7B7D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</w:rPr>
            </w:pPr>
            <w:proofErr w:type="spellStart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>Ecoanolytes</w:t>
            </w:r>
            <w:proofErr w:type="spellEnd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 xml:space="preserve"> Ltd.</w:t>
            </w:r>
            <w:r w:rsidR="00BF3CFF" w:rsidRPr="004663D5"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50DF1635" w14:textId="38933316" w:rsidR="00394ED5" w:rsidRPr="003F7F90" w:rsidRDefault="00394ED5" w:rsidP="00394ED5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Units 1-4,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Block 7b Nobel Road, Dundee DD2 4UH</w:t>
            </w:r>
            <w:r w:rsidR="00935CDB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 w:rsidR="00935CDB" w:rsidRPr="00935CDB">
              <w:rPr>
                <w:rFonts w:ascii="Arial" w:hAnsi="Arial" w:cs="Arial"/>
                <w:b w:val="0"/>
                <w:bCs w:val="0"/>
                <w:sz w:val="20"/>
              </w:rPr>
              <w:t xml:space="preserve">Scotland. </w:t>
            </w:r>
            <w:r w:rsidR="00935CDB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U.K.</w:t>
            </w:r>
          </w:p>
          <w:p w14:paraId="7D999498" w14:textId="0045A68E" w:rsidR="00BF3CFF" w:rsidRPr="003F7F90" w:rsidRDefault="000A1D32" w:rsidP="00394ED5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tel</w:t>
            </w:r>
            <w:r w:rsidR="006602C9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.</w:t>
            </w:r>
            <w:r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: </w:t>
            </w:r>
            <w:r w:rsidR="007C0A21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+44 (0)1382 293436</w:t>
            </w:r>
            <w:r w:rsidR="005460A0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; </w:t>
            </w:r>
            <w:r w:rsidR="001F13EC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email</w:t>
            </w:r>
            <w:r w:rsidR="002C66F4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: </w:t>
            </w:r>
            <w:r w:rsidR="00935CDB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SDS@ecoanolytes.com</w:t>
            </w:r>
          </w:p>
          <w:p w14:paraId="64CA6DAD" w14:textId="77777777" w:rsidR="000A1D32" w:rsidRPr="003F7F90" w:rsidRDefault="000A1D32" w:rsidP="00CA7B7D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  <w:p w14:paraId="4E5462D0" w14:textId="58ADD496" w:rsidR="00BF3CFF" w:rsidRPr="003F7F90" w:rsidRDefault="001C5A4F" w:rsidP="00CA7B7D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F7F90">
              <w:rPr>
                <w:rFonts w:ascii="Arial" w:hAnsi="Arial" w:cs="Arial"/>
                <w:sz w:val="20"/>
                <w:lang w:val="pl-PL"/>
              </w:rPr>
              <w:t>Dystrybutor</w:t>
            </w:r>
            <w:r w:rsidR="00BF3CFF" w:rsidRPr="003F7F90">
              <w:rPr>
                <w:rFonts w:ascii="Arial" w:hAnsi="Arial" w:cs="Arial"/>
                <w:sz w:val="20"/>
                <w:lang w:val="pl-PL"/>
              </w:rPr>
              <w:t>:</w:t>
            </w:r>
          </w:p>
          <w:p w14:paraId="5971F28C" w14:textId="779B591C" w:rsidR="003D7CB1" w:rsidRPr="006D7DF4" w:rsidRDefault="0044099F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Janusz Musioł MARKO Spółka komandytowa</w:t>
            </w:r>
            <w:r w:rsidR="003D7CB1"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0372D87A" w14:textId="0249AA05" w:rsidR="003D7CB1" w:rsidRPr="003D7CB1" w:rsidRDefault="006D7DF4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color w:val="00B0F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ul. Rybnicka 2D, 44-300 Wodzisław Śląski</w:t>
            </w:r>
            <w:r w:rsidR="005C4C3C" w:rsidRPr="005C4C3C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67E77E35" w14:textId="31DC2EB2" w:rsidR="003D7CB1" w:rsidRPr="006D7DF4" w:rsidRDefault="003D7CB1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 xml:space="preserve">tel.: </w:t>
            </w:r>
            <w:r w:rsidR="006D7DF4"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+48 32 453 01 71</w:t>
            </w: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 xml:space="preserve">; email: </w:t>
            </w:r>
            <w:r w:rsidR="006D7DF4"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info@marko-baby.pl</w:t>
            </w:r>
          </w:p>
          <w:p w14:paraId="68233E15" w14:textId="307E0C6F" w:rsidR="005460A0" w:rsidRPr="006D7DF4" w:rsidRDefault="005460A0" w:rsidP="00CA7B7D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</w:p>
        </w:tc>
      </w:tr>
      <w:tr w:rsidR="000E76DC" w:rsidRPr="001C5A4F" w14:paraId="68233E19" w14:textId="77777777" w:rsidTr="009201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8233E17" w14:textId="77777777" w:rsidR="000E76DC" w:rsidRPr="001C5A4F" w:rsidRDefault="00D52B1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 w:val="0"/>
                <w:sz w:val="20"/>
                <w:szCs w:val="18"/>
                <w:lang w:val="pl-PL"/>
              </w:rPr>
            </w:pPr>
            <w:r w:rsidRPr="001C5A4F">
              <w:rPr>
                <w:rFonts w:ascii="Arial" w:hAnsi="Arial" w:cs="Arial"/>
                <w:sz w:val="20"/>
                <w:szCs w:val="18"/>
                <w:lang w:val="pl-PL"/>
              </w:rPr>
              <w:t>Strona internetowa: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</w:tcPr>
          <w:p w14:paraId="68233E18" w14:textId="29B00141" w:rsidR="001F13EC" w:rsidRPr="001C5A4F" w:rsidRDefault="006D7DF4" w:rsidP="001F13EC">
            <w:pPr>
              <w:pStyle w:val="TableParagraph"/>
              <w:spacing w:line="258" w:lineRule="exact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  <w:lang w:val="pl-PL"/>
              </w:rPr>
            </w:pPr>
            <w:r w:rsidRPr="006D7DF4">
              <w:rPr>
                <w:rFonts w:ascii="Arial" w:hAnsi="Arial" w:cs="Arial"/>
                <w:sz w:val="20"/>
                <w:szCs w:val="18"/>
                <w:lang w:val="pl-PL"/>
              </w:rPr>
              <w:t>marko-baby.pl</w:t>
            </w:r>
          </w:p>
        </w:tc>
      </w:tr>
    </w:tbl>
    <w:p w14:paraId="68233E1B" w14:textId="77777777" w:rsidR="000E76DC" w:rsidRPr="001C5A4F" w:rsidRDefault="000E76DC">
      <w:pPr>
        <w:pStyle w:val="Tekstpodstawowy"/>
        <w:spacing w:before="5"/>
        <w:rPr>
          <w:sz w:val="21"/>
          <w:lang w:val="pl-PL"/>
        </w:rPr>
      </w:pPr>
    </w:p>
    <w:p w14:paraId="68233E1C" w14:textId="77777777" w:rsidR="000E76DC" w:rsidRPr="001C5A4F" w:rsidRDefault="00D52B1F">
      <w:pPr>
        <w:spacing w:before="93"/>
        <w:ind w:left="235"/>
        <w:rPr>
          <w:b/>
          <w:sz w:val="24"/>
          <w:lang w:val="pl-PL"/>
        </w:rPr>
      </w:pPr>
      <w:r w:rsidRPr="001C5A4F">
        <w:rPr>
          <w:b/>
          <w:sz w:val="18"/>
          <w:szCs w:val="16"/>
          <w:lang w:val="pl-PL"/>
        </w:rPr>
        <w:t>INFORMACJE O SKŁADNIKACH</w:t>
      </w:r>
    </w:p>
    <w:p w14:paraId="68233E1D" w14:textId="77777777" w:rsidR="000E76DC" w:rsidRPr="001C5A4F" w:rsidRDefault="000E76DC">
      <w:pPr>
        <w:pStyle w:val="Tekstpodstawowy"/>
        <w:spacing w:before="3"/>
        <w:rPr>
          <w:b/>
          <w:sz w:val="25"/>
          <w:lang w:val="pl-PL"/>
        </w:rPr>
      </w:pPr>
    </w:p>
    <w:tbl>
      <w:tblPr>
        <w:tblStyle w:val="Tabelasiatki4akcent1"/>
        <w:tblW w:w="9970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4095"/>
        <w:gridCol w:w="1776"/>
        <w:gridCol w:w="2734"/>
        <w:gridCol w:w="1365"/>
      </w:tblGrid>
      <w:tr w:rsidR="00E62118" w:rsidRPr="001C5A4F" w14:paraId="68233E21" w14:textId="3F7B98B9" w:rsidTr="0046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4095" w:type="dxa"/>
            <w:vAlign w:val="center"/>
          </w:tcPr>
          <w:p w14:paraId="68233E1E" w14:textId="1DAAA107" w:rsidR="00E62118" w:rsidRPr="001C5A4F" w:rsidRDefault="00C710F7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składnika</w:t>
            </w:r>
          </w:p>
        </w:tc>
        <w:tc>
          <w:tcPr>
            <w:tcW w:w="1776" w:type="dxa"/>
            <w:vAlign w:val="center"/>
          </w:tcPr>
          <w:p w14:paraId="68233E1F" w14:textId="77777777" w:rsidR="00E62118" w:rsidRPr="001C5A4F" w:rsidRDefault="00E6211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Nr CAS</w:t>
            </w:r>
          </w:p>
        </w:tc>
        <w:tc>
          <w:tcPr>
            <w:tcW w:w="2734" w:type="dxa"/>
            <w:vAlign w:val="center"/>
          </w:tcPr>
          <w:p w14:paraId="68233E20" w14:textId="76AC157D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INCI</w:t>
            </w:r>
          </w:p>
        </w:tc>
        <w:tc>
          <w:tcPr>
            <w:tcW w:w="1365" w:type="dxa"/>
            <w:vAlign w:val="center"/>
          </w:tcPr>
          <w:p w14:paraId="039ECBF3" w14:textId="2FA924A4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Stężenia</w:t>
            </w:r>
          </w:p>
        </w:tc>
      </w:tr>
      <w:tr w:rsidR="001D4731" w:rsidRPr="001C5A4F" w14:paraId="68233E25" w14:textId="7E02DB7A" w:rsidTr="004663D5">
        <w:trPr>
          <w:trHeight w:val="348"/>
        </w:trPr>
        <w:tc>
          <w:tcPr>
            <w:tcW w:w="4095" w:type="dxa"/>
            <w:vAlign w:val="bottom"/>
          </w:tcPr>
          <w:p w14:paraId="68233E22" w14:textId="0367B130" w:rsidR="001D4731" w:rsidRPr="00B80919" w:rsidRDefault="00B80919" w:rsidP="001D4731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  <w:lang w:val="pl-PL"/>
              </w:rPr>
              <w:t>woda</w:t>
            </w:r>
          </w:p>
        </w:tc>
        <w:tc>
          <w:tcPr>
            <w:tcW w:w="1776" w:type="dxa"/>
            <w:vAlign w:val="bottom"/>
          </w:tcPr>
          <w:p w14:paraId="68233E23" w14:textId="5BD0D098" w:rsidR="001D4731" w:rsidRPr="001C5A4F" w:rsidRDefault="00B80919" w:rsidP="001D4731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7732-18-5</w:t>
            </w:r>
          </w:p>
        </w:tc>
        <w:tc>
          <w:tcPr>
            <w:tcW w:w="2734" w:type="dxa"/>
            <w:vAlign w:val="bottom"/>
          </w:tcPr>
          <w:p w14:paraId="68233E24" w14:textId="0625063A" w:rsidR="001D4731" w:rsidRPr="001C5A4F" w:rsidRDefault="00B80919" w:rsidP="001D4731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AQUA</w:t>
            </w:r>
          </w:p>
        </w:tc>
        <w:tc>
          <w:tcPr>
            <w:tcW w:w="1365" w:type="dxa"/>
            <w:vAlign w:val="bottom"/>
          </w:tcPr>
          <w:p w14:paraId="4EAACBFC" w14:textId="432ECE5E" w:rsidR="001D4731" w:rsidRPr="001C5A4F" w:rsidRDefault="00BB4043" w:rsidP="001D4731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&gt; 10%</w:t>
            </w:r>
          </w:p>
        </w:tc>
      </w:tr>
      <w:tr w:rsidR="001D4731" w:rsidRPr="001C5A4F" w14:paraId="68233E2B" w14:textId="09605559" w:rsidTr="004663D5">
        <w:trPr>
          <w:trHeight w:val="411"/>
        </w:trPr>
        <w:tc>
          <w:tcPr>
            <w:tcW w:w="4095" w:type="dxa"/>
            <w:vAlign w:val="bottom"/>
          </w:tcPr>
          <w:p w14:paraId="68233E26" w14:textId="664CF4E9" w:rsidR="001D4731" w:rsidRPr="00B80919" w:rsidRDefault="00B80919" w:rsidP="001D4731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chlorek sodu</w:t>
            </w:r>
          </w:p>
        </w:tc>
        <w:tc>
          <w:tcPr>
            <w:tcW w:w="1776" w:type="dxa"/>
            <w:vAlign w:val="bottom"/>
          </w:tcPr>
          <w:p w14:paraId="68233E27" w14:textId="40FACA6C" w:rsidR="001D4731" w:rsidRPr="001C5A4F" w:rsidRDefault="00052628" w:rsidP="001D4731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052628">
              <w:rPr>
                <w:rFonts w:ascii="Calibri" w:hAnsi="Calibri" w:cs="Calibri"/>
                <w:color w:val="000000"/>
              </w:rPr>
              <w:t>7647-14-5</w:t>
            </w:r>
          </w:p>
        </w:tc>
        <w:tc>
          <w:tcPr>
            <w:tcW w:w="2734" w:type="dxa"/>
            <w:vAlign w:val="bottom"/>
          </w:tcPr>
          <w:p w14:paraId="68233E2A" w14:textId="664F6AC1" w:rsidR="001D4731" w:rsidRPr="001C5A4F" w:rsidRDefault="002502F6" w:rsidP="001D4731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2502F6">
              <w:rPr>
                <w:rFonts w:ascii="Calibri" w:hAnsi="Calibri" w:cs="Calibri"/>
                <w:color w:val="000000"/>
              </w:rPr>
              <w:t>SODIUM CHLORIDE</w:t>
            </w:r>
          </w:p>
        </w:tc>
        <w:tc>
          <w:tcPr>
            <w:tcW w:w="1365" w:type="dxa"/>
            <w:vAlign w:val="bottom"/>
          </w:tcPr>
          <w:p w14:paraId="4FB6DFCB" w14:textId="34ACDE36" w:rsidR="001D4731" w:rsidRPr="001C5A4F" w:rsidRDefault="00052628" w:rsidP="001D4731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0,1 – 1%</w:t>
            </w:r>
          </w:p>
        </w:tc>
      </w:tr>
      <w:tr w:rsidR="001D4731" w:rsidRPr="001C5A4F" w14:paraId="68233E30" w14:textId="35B44BE2" w:rsidTr="004663D5">
        <w:trPr>
          <w:trHeight w:val="417"/>
        </w:trPr>
        <w:tc>
          <w:tcPr>
            <w:tcW w:w="4095" w:type="dxa"/>
            <w:vAlign w:val="bottom"/>
          </w:tcPr>
          <w:p w14:paraId="68233E2D" w14:textId="56E76F03" w:rsidR="001D4731" w:rsidRPr="00B80919" w:rsidRDefault="00B807D9" w:rsidP="001D4731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kwas podchlorawy</w:t>
            </w:r>
          </w:p>
        </w:tc>
        <w:tc>
          <w:tcPr>
            <w:tcW w:w="1776" w:type="dxa"/>
            <w:vAlign w:val="bottom"/>
          </w:tcPr>
          <w:p w14:paraId="68233E2E" w14:textId="203F1830" w:rsidR="001D4731" w:rsidRPr="001C5A4F" w:rsidRDefault="00B807D9" w:rsidP="001D4731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7D9">
              <w:rPr>
                <w:rFonts w:ascii="Calibri" w:hAnsi="Calibri" w:cs="Calibri"/>
                <w:color w:val="000000"/>
              </w:rPr>
              <w:t>7790-92-3</w:t>
            </w:r>
          </w:p>
        </w:tc>
        <w:tc>
          <w:tcPr>
            <w:tcW w:w="2734" w:type="dxa"/>
            <w:vAlign w:val="bottom"/>
          </w:tcPr>
          <w:p w14:paraId="68233E2F" w14:textId="415C3A72" w:rsidR="001D4731" w:rsidRPr="001C5A4F" w:rsidRDefault="00B807D9" w:rsidP="001D4731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7D9">
              <w:rPr>
                <w:rFonts w:ascii="Calibri" w:hAnsi="Calibri" w:cs="Calibri"/>
                <w:color w:val="000000"/>
              </w:rPr>
              <w:t>HYPOCHLOROUS ACID</w:t>
            </w:r>
          </w:p>
        </w:tc>
        <w:tc>
          <w:tcPr>
            <w:tcW w:w="1365" w:type="dxa"/>
            <w:vAlign w:val="bottom"/>
          </w:tcPr>
          <w:p w14:paraId="60CFEE79" w14:textId="30245252" w:rsidR="001D4731" w:rsidRPr="001C5A4F" w:rsidRDefault="00052628" w:rsidP="001D4731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&lt; </w:t>
            </w:r>
            <w:r w:rsidR="00BB4043">
              <w:rPr>
                <w:rFonts w:ascii="Calibri" w:hAnsi="Calibri" w:cs="Calibri"/>
                <w:color w:val="000000"/>
              </w:rPr>
              <w:t>0,1</w:t>
            </w:r>
          </w:p>
        </w:tc>
      </w:tr>
    </w:tbl>
    <w:p w14:paraId="5CC9D1D3" w14:textId="0E1A0040" w:rsidR="00055D47" w:rsidRDefault="003F7F90">
      <w:pPr>
        <w:pStyle w:val="Tekstpodstawowy"/>
        <w:spacing w:before="125"/>
        <w:ind w:left="235"/>
        <w:rPr>
          <w:lang w:val="pl-PL"/>
        </w:rPr>
      </w:pPr>
      <w:r w:rsidRPr="001C5A4F">
        <w:rPr>
          <w:lang w:val="pl-PL"/>
        </w:rPr>
        <w:t xml:space="preserve">Data aktualizacji: </w:t>
      </w:r>
      <w:r>
        <w:rPr>
          <w:lang w:val="pl-PL"/>
        </w:rPr>
        <w:fldChar w:fldCharType="begin"/>
      </w:r>
      <w:r>
        <w:rPr>
          <w:lang w:val="pl-PL"/>
        </w:rPr>
        <w:instrText xml:space="preserve"> TIME \@ "dd.MM.yyyy" </w:instrText>
      </w:r>
      <w:r>
        <w:rPr>
          <w:lang w:val="pl-PL"/>
        </w:rPr>
        <w:fldChar w:fldCharType="separate"/>
      </w:r>
      <w:r>
        <w:rPr>
          <w:noProof/>
          <w:lang w:val="pl-PL"/>
        </w:rPr>
        <w:t>17.12.2025</w:t>
      </w:r>
      <w:r>
        <w:rPr>
          <w:lang w:val="pl-PL"/>
        </w:rPr>
        <w:fldChar w:fldCharType="end"/>
      </w:r>
    </w:p>
    <w:p w14:paraId="6C121E1C" w14:textId="77777777" w:rsidR="003F7F90" w:rsidRPr="001C5A4F" w:rsidRDefault="003F7F90">
      <w:pPr>
        <w:pStyle w:val="Tekstpodstawowy"/>
        <w:spacing w:before="125"/>
        <w:ind w:left="235"/>
        <w:rPr>
          <w:lang w:val="pl-PL"/>
        </w:rPr>
      </w:pPr>
    </w:p>
    <w:p w14:paraId="33076628" w14:textId="6AF51367" w:rsidR="00055D47" w:rsidRPr="001C5A4F" w:rsidRDefault="00C710F7" w:rsidP="00055D47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t>Tabela korelacji między nazwami INCI, a nazwami Farmakopei Europejskiej i numerami CAS</w:t>
      </w:r>
      <w:r w:rsidR="00055D47" w:rsidRPr="001C5A4F">
        <w:rPr>
          <w:i/>
          <w:iCs/>
          <w:sz w:val="16"/>
          <w:szCs w:val="16"/>
          <w:lang w:val="pl-PL"/>
        </w:rPr>
        <w:t>:</w:t>
      </w:r>
    </w:p>
    <w:p w14:paraId="56F65845" w14:textId="77777777" w:rsidR="00055D47" w:rsidRPr="001C5A4F" w:rsidRDefault="00055D47" w:rsidP="00055D47">
      <w:pPr>
        <w:pStyle w:val="Tekstpodstawowy"/>
        <w:rPr>
          <w:i/>
          <w:iCs/>
          <w:sz w:val="16"/>
          <w:szCs w:val="16"/>
          <w:lang w:val="pl-PL"/>
        </w:rPr>
      </w:pPr>
    </w:p>
    <w:p w14:paraId="68233E37" w14:textId="7DD6D6E4" w:rsidR="000E76DC" w:rsidRPr="001C5A4F" w:rsidRDefault="00055D47" w:rsidP="00055D47">
      <w:pPr>
        <w:pStyle w:val="Tekstpodstawowy"/>
        <w:rPr>
          <w:rStyle w:val="Hipercze"/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fldChar w:fldCharType="begin"/>
      </w:r>
      <w:r w:rsidRPr="001C5A4F">
        <w:rPr>
          <w:i/>
          <w:iCs/>
          <w:sz w:val="16"/>
          <w:szCs w:val="16"/>
          <w:lang w:val="pl-PL"/>
        </w:rPr>
        <w:instrText xml:space="preserve"> HYPERLINK "https://ec.europa.eu/growth/tools-databases/cosing/index.cfm?fuseaction=search.simple" </w:instrText>
      </w:r>
      <w:r w:rsidRPr="001C5A4F">
        <w:rPr>
          <w:i/>
          <w:iCs/>
          <w:sz w:val="16"/>
          <w:szCs w:val="16"/>
          <w:lang w:val="pl-PL"/>
        </w:rPr>
      </w:r>
      <w:r w:rsidRPr="001C5A4F">
        <w:rPr>
          <w:i/>
          <w:iCs/>
          <w:sz w:val="16"/>
          <w:szCs w:val="16"/>
          <w:lang w:val="pl-PL"/>
        </w:rPr>
        <w:fldChar w:fldCharType="separate"/>
      </w:r>
      <w:r w:rsidR="002452F9" w:rsidRPr="001C5A4F">
        <w:rPr>
          <w:rStyle w:val="Hipercze"/>
          <w:i/>
          <w:iCs/>
          <w:sz w:val="16"/>
          <w:szCs w:val="16"/>
          <w:lang w:val="pl-PL"/>
        </w:rPr>
        <w:t>https://ec.europa.eu/growth/tools-databases/cosing/index.cfm?fuseaction=search.simple</w:t>
      </w:r>
    </w:p>
    <w:p w14:paraId="3709C508" w14:textId="77777777" w:rsidR="00055D47" w:rsidRPr="001C5A4F" w:rsidRDefault="00055D47" w:rsidP="00055D47">
      <w:pPr>
        <w:pStyle w:val="Tekstpodstawowy"/>
        <w:rPr>
          <w:rStyle w:val="Hipercze"/>
          <w:i/>
          <w:iCs/>
          <w:sz w:val="16"/>
          <w:szCs w:val="16"/>
          <w:lang w:val="pl-PL"/>
        </w:rPr>
      </w:pPr>
    </w:p>
    <w:p w14:paraId="379E83C8" w14:textId="3657E9C4" w:rsidR="0067169E" w:rsidRPr="001C5A4F" w:rsidRDefault="00055D47" w:rsidP="0067169E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fldChar w:fldCharType="end"/>
      </w:r>
      <w:r w:rsidR="0067169E" w:rsidRPr="001C5A4F">
        <w:rPr>
          <w:i/>
          <w:iCs/>
          <w:sz w:val="16"/>
          <w:szCs w:val="16"/>
          <w:lang w:val="pl-PL"/>
        </w:rPr>
        <w:t>Na arkuszu danych, w porządku malejącym według wagi, należy umieścić wszystkie składniki; wykaz jest podzielony na następujące zakresy procentowe (wagowo):</w:t>
      </w:r>
      <w:r w:rsidR="00EF6AA9" w:rsidRPr="001C5A4F">
        <w:rPr>
          <w:i/>
          <w:iCs/>
          <w:sz w:val="16"/>
          <w:szCs w:val="16"/>
          <w:lang w:val="pl-PL"/>
        </w:rPr>
        <w:t xml:space="preserve"> </w:t>
      </w:r>
      <w:r w:rsidR="0067169E" w:rsidRPr="001C5A4F">
        <w:rPr>
          <w:i/>
          <w:iCs/>
          <w:sz w:val="16"/>
          <w:szCs w:val="16"/>
          <w:lang w:val="pl-PL"/>
        </w:rPr>
        <w:t>10 % lub więcej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1 % lub więcej, lecz mniej niż 10 %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0,1 % lub więcej, lecz mniej niż 1 %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mniej niż 0,1 %.</w:t>
      </w:r>
    </w:p>
    <w:p w14:paraId="6AFC0574" w14:textId="24623AA4" w:rsidR="002452F9" w:rsidRPr="001C5A4F" w:rsidRDefault="0067169E" w:rsidP="0067169E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t>Zanieczyszczenia nie są uważane za składniki.</w:t>
      </w:r>
      <w:r w:rsidR="00EF6AA9" w:rsidRPr="001C5A4F">
        <w:rPr>
          <w:i/>
          <w:iCs/>
          <w:sz w:val="16"/>
          <w:szCs w:val="16"/>
          <w:lang w:val="pl-PL"/>
        </w:rPr>
        <w:t xml:space="preserve"> </w:t>
      </w:r>
      <w:r w:rsidRPr="001C5A4F">
        <w:rPr>
          <w:i/>
          <w:iCs/>
          <w:sz w:val="16"/>
          <w:szCs w:val="16"/>
          <w:lang w:val="pl-PL"/>
        </w:rPr>
        <w:t xml:space="preserve">„Składnik” oznacza każdą substancję chemiczną pochodzenia syntetycznego lub naturalnego, celowo dodaną do detergentu. </w:t>
      </w:r>
      <w:r w:rsidR="00CB5781" w:rsidRPr="001C5A4F">
        <w:rPr>
          <w:i/>
          <w:iCs/>
          <w:sz w:val="16"/>
          <w:szCs w:val="16"/>
          <w:lang w:val="pl-PL"/>
        </w:rPr>
        <w:t>S</w:t>
      </w:r>
      <w:r w:rsidRPr="001C5A4F">
        <w:rPr>
          <w:i/>
          <w:iCs/>
          <w:sz w:val="16"/>
          <w:szCs w:val="16"/>
          <w:lang w:val="pl-PL"/>
        </w:rPr>
        <w:t>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</w:t>
      </w:r>
      <w:r w:rsidR="004C507E" w:rsidRPr="001C5A4F">
        <w:rPr>
          <w:i/>
          <w:iCs/>
          <w:sz w:val="16"/>
          <w:szCs w:val="16"/>
          <w:lang w:val="pl-PL"/>
        </w:rPr>
        <w:t xml:space="preserve"> (0,01%).</w:t>
      </w:r>
    </w:p>
    <w:sectPr w:rsidR="002452F9" w:rsidRPr="001C5A4F" w:rsidSect="00E352EA">
      <w:type w:val="continuous"/>
      <w:pgSz w:w="11910" w:h="16840"/>
      <w:pgMar w:top="1400" w:right="50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FE2"/>
    <w:multiLevelType w:val="multilevel"/>
    <w:tmpl w:val="BE0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C"/>
    <w:rsid w:val="00052628"/>
    <w:rsid w:val="00055D47"/>
    <w:rsid w:val="0008774D"/>
    <w:rsid w:val="000A1D32"/>
    <w:rsid w:val="000A496B"/>
    <w:rsid w:val="000D7931"/>
    <w:rsid w:val="000E76DC"/>
    <w:rsid w:val="000F17FC"/>
    <w:rsid w:val="000F4599"/>
    <w:rsid w:val="001053B4"/>
    <w:rsid w:val="0012395E"/>
    <w:rsid w:val="001C5A4F"/>
    <w:rsid w:val="001D4731"/>
    <w:rsid w:val="001F13EC"/>
    <w:rsid w:val="0023454C"/>
    <w:rsid w:val="002452F9"/>
    <w:rsid w:val="002502F6"/>
    <w:rsid w:val="002C2718"/>
    <w:rsid w:val="002C66F4"/>
    <w:rsid w:val="002E14E5"/>
    <w:rsid w:val="0035658A"/>
    <w:rsid w:val="00375472"/>
    <w:rsid w:val="00394ED5"/>
    <w:rsid w:val="003D7CB1"/>
    <w:rsid w:val="003F782A"/>
    <w:rsid w:val="003F7F90"/>
    <w:rsid w:val="00437955"/>
    <w:rsid w:val="0044099F"/>
    <w:rsid w:val="004663D5"/>
    <w:rsid w:val="004671CE"/>
    <w:rsid w:val="004A56D4"/>
    <w:rsid w:val="004C507E"/>
    <w:rsid w:val="005460A0"/>
    <w:rsid w:val="00585367"/>
    <w:rsid w:val="00591C12"/>
    <w:rsid w:val="005C4C3C"/>
    <w:rsid w:val="005D5731"/>
    <w:rsid w:val="005F58A7"/>
    <w:rsid w:val="0061062E"/>
    <w:rsid w:val="00624708"/>
    <w:rsid w:val="00636274"/>
    <w:rsid w:val="006602C9"/>
    <w:rsid w:val="0067169E"/>
    <w:rsid w:val="006A2C96"/>
    <w:rsid w:val="006D7DF4"/>
    <w:rsid w:val="006E485C"/>
    <w:rsid w:val="007353FF"/>
    <w:rsid w:val="007C0A21"/>
    <w:rsid w:val="00805AC1"/>
    <w:rsid w:val="008176B7"/>
    <w:rsid w:val="00834C5D"/>
    <w:rsid w:val="008442D2"/>
    <w:rsid w:val="00877B67"/>
    <w:rsid w:val="008A47DC"/>
    <w:rsid w:val="008C4922"/>
    <w:rsid w:val="008D16FB"/>
    <w:rsid w:val="008E2B89"/>
    <w:rsid w:val="0092010C"/>
    <w:rsid w:val="00926038"/>
    <w:rsid w:val="00935CDB"/>
    <w:rsid w:val="009458E3"/>
    <w:rsid w:val="00993596"/>
    <w:rsid w:val="00AF0EEF"/>
    <w:rsid w:val="00B24E77"/>
    <w:rsid w:val="00B807D9"/>
    <w:rsid w:val="00B80919"/>
    <w:rsid w:val="00B848E8"/>
    <w:rsid w:val="00B85B86"/>
    <w:rsid w:val="00BB21A8"/>
    <w:rsid w:val="00BB4043"/>
    <w:rsid w:val="00BD0BB2"/>
    <w:rsid w:val="00BF3CFF"/>
    <w:rsid w:val="00C06E16"/>
    <w:rsid w:val="00C3116A"/>
    <w:rsid w:val="00C566B4"/>
    <w:rsid w:val="00C710F7"/>
    <w:rsid w:val="00C7392B"/>
    <w:rsid w:val="00CA7B7D"/>
    <w:rsid w:val="00CB5781"/>
    <w:rsid w:val="00CD4199"/>
    <w:rsid w:val="00D52B1F"/>
    <w:rsid w:val="00D908E1"/>
    <w:rsid w:val="00DA5AF5"/>
    <w:rsid w:val="00DB1995"/>
    <w:rsid w:val="00DD7551"/>
    <w:rsid w:val="00E352EA"/>
    <w:rsid w:val="00E62118"/>
    <w:rsid w:val="00E939DE"/>
    <w:rsid w:val="00EF6AA9"/>
    <w:rsid w:val="00F133DA"/>
    <w:rsid w:val="00F304A3"/>
    <w:rsid w:val="00F669C1"/>
    <w:rsid w:val="00FD2B1B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3E03"/>
  <w15:docId w15:val="{4A53F31E-3ABE-40BE-A094-527C80FB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table" w:styleId="Tabelasiatki4">
    <w:name w:val="Grid Table 4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52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52F9"/>
    <w:rPr>
      <w:rFonts w:ascii="Arial" w:eastAsia="Arial" w:hAnsi="Arial" w:cs="Aria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452F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452F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452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1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1805</Characters>
  <Application>Microsoft Office Word</Application>
  <DocSecurity>0</DocSecurity>
  <Lines>42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TABLETKI DO WC BUKIET KWIATÓW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TABLETKI DO WC BUKIET KWIATÓW</dc:title>
  <dc:creator>"Wojciech Obrzut" &lt;biuro@ppb.org.pl&gt;</dc:creator>
  <cp:lastModifiedBy>Wojciech Obrzut</cp:lastModifiedBy>
  <cp:revision>19</cp:revision>
  <dcterms:created xsi:type="dcterms:W3CDTF">2023-04-25T07:31:00Z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2021-03-12T00:00:00Z</vt:filetime>
  </property>
</Properties>
</file>